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041E23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PENINJAUAN DAN PENGEMBANGAN KURIKULUM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bertujuan untuk menjelaskan tentang prosedur penyusunan dan peninjauan kurikulum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Kurikulum adalah seperangkat rencana dan pengaturan mengenai tujuan, isi, dan bahan pelajaran serta cara yang digunakan sebagai pedoman penyelenggaraan kegiatan pembelajaran untuk mencapai tujuan tertentu.</w:t>
            </w:r>
          </w:p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Pengembangan Kurikulum dilakukan oleh Program Studi dengan mengacu pada standar nasional pendidikan untuk mewujudkan tujuan pendidikan nasional.</w:t>
            </w:r>
          </w:p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Pengembangan Kurikulum dilaksanakan 5 tahun sekali.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A43D4" w:rsidP="000A43D4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944400">
              <w:rPr>
                <w:rFonts w:ascii="Arial" w:hAnsi="Arial"/>
                <w:sz w:val="20"/>
                <w:szCs w:val="20"/>
              </w:rPr>
              <w:t>Diploma III</w:t>
            </w:r>
          </w:p>
          <w:p w:rsidR="000A43D4" w:rsidRDefault="000A43D4" w:rsidP="000A43D4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  <w:p w:rsidR="000A43D4" w:rsidRPr="000A43D4" w:rsidRDefault="000A43D4" w:rsidP="00480FCA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</w:t>
            </w:r>
            <w:r w:rsidR="00480FCA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Rektor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A43D4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Pembentukan Tim Kurikulum</w:t>
            </w:r>
          </w:p>
          <w:p w:rsidR="000A43D4" w:rsidRDefault="000A43D4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Pengembangan</w:t>
            </w:r>
            <w:r w:rsidR="004136D6">
              <w:rPr>
                <w:rFonts w:ascii="Arial" w:hAnsi="Arial"/>
                <w:sz w:val="20"/>
                <w:szCs w:val="20"/>
              </w:rPr>
              <w:t xml:space="preserve"> (Penyusunan, Monitoring, dan Evaluasi)</w:t>
            </w:r>
            <w:r>
              <w:rPr>
                <w:rFonts w:ascii="Arial" w:hAnsi="Arial"/>
                <w:sz w:val="20"/>
                <w:szCs w:val="20"/>
              </w:rPr>
              <w:t xml:space="preserve"> Kurikulum</w:t>
            </w:r>
          </w:p>
          <w:p w:rsidR="000A43D4" w:rsidRPr="000A43D4" w:rsidRDefault="000A43D4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 Tim Kurikulum, Notulen-notulen Rapat, Draf Kurikulum, Surat Keputusan Penetapan Kurikulum, Notulen Sosialisasi Kurikulum.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368"/>
        <w:gridCol w:w="1815"/>
        <w:gridCol w:w="1926"/>
        <w:gridCol w:w="1819"/>
      </w:tblGrid>
      <w:tr w:rsidR="00FE1BF4" w:rsidTr="00FE1BF4">
        <w:trPr>
          <w:trHeight w:val="4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Pembentukan Tim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 w:rsidP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4136D6">
              <w:rPr>
                <w:rFonts w:ascii="Arial" w:hAnsi="Arial"/>
                <w:sz w:val="20"/>
                <w:szCs w:val="20"/>
              </w:rPr>
              <w:t xml:space="preserve">melalui Rapat Dewan Dosen </w:t>
            </w:r>
            <w:r>
              <w:rPr>
                <w:rFonts w:ascii="Arial" w:hAnsi="Arial"/>
                <w:sz w:val="20"/>
                <w:szCs w:val="20"/>
              </w:rPr>
              <w:t>menunjuk beberapa dosen untuk menjadi Tim Kurikulum dengan salah satunya sebagai Ketua Tim Kurikulum</w:t>
            </w:r>
          </w:p>
          <w:p w:rsidR="00944400" w:rsidRDefault="00944400" w:rsidP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 dibentuk minimal 1 tahun sebelum masa berlaku kurikulum berakhir.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 mendapatkan Surat Tugas dari Dekan</w:t>
            </w:r>
          </w:p>
          <w:p w:rsidR="00944400" w:rsidRDefault="009444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Pengembangan</w:t>
            </w:r>
            <w:r w:rsidR="004136D6">
              <w:rPr>
                <w:rFonts w:ascii="Arial" w:hAnsi="Arial"/>
                <w:b/>
                <w:sz w:val="20"/>
                <w:szCs w:val="20"/>
              </w:rPr>
              <w:t xml:space="preserve"> (Penyusunan, Monitoring, dan Evaluasi)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Evaluasi/Peninjauan Kurikulum dilakukan dengan memperhatikan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berbagai masukan dari dosen pengampu matakuliah (melalui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MK), alumni, dan </w:t>
            </w:r>
            <w:r>
              <w:rPr>
                <w:rFonts w:ascii="Arial" w:hAnsi="Arial"/>
                <w:i/>
                <w:sz w:val="20"/>
                <w:szCs w:val="20"/>
              </w:rPr>
              <w:t>stokeholder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lastRenderedPageBreak/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Ketua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Notulen Rapat/Lokakarya; 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Profil Lulusan dan Capaian Pembelajaran memperhatikan :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Konsorsium prodi sejenis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Stokeholder</w:t>
            </w:r>
            <w:r>
              <w:rPr>
                <w:rFonts w:ascii="Arial" w:hAnsi="Arial"/>
                <w:sz w:val="20"/>
                <w:szCs w:val="20"/>
              </w:rPr>
              <w:t xml:space="preserve"> (pemerintah &amp; swasta)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FE1BF4" w:rsidRDefault="00FE1BF4">
            <w:pPr>
              <w:tabs>
                <w:tab w:val="left" w:pos="360"/>
              </w:tabs>
              <w:spacing w:before="40" w:after="40"/>
              <w:ind w:left="-8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profil lulusan dapat dilakukan melalui lokakarya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Ketua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Notulen Rapat/Lokakarya; hasil </w:t>
            </w:r>
            <w:r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Penyusunan draft finalisasi pemutakhiran kurikulum yang isinya meliputi : penetapan profil lulusan, </w:t>
            </w:r>
            <w:r>
              <w:rPr>
                <w:rFonts w:ascii="Arial" w:hAnsi="Arial"/>
                <w:sz w:val="20"/>
                <w:szCs w:val="20"/>
              </w:rPr>
              <w:t>capaian pembelajaran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, bahan kajian untuk mencapai kompetensi yang diinginkan, </w:t>
            </w:r>
            <w:r>
              <w:rPr>
                <w:rFonts w:ascii="Arial" w:hAnsi="Arial"/>
                <w:sz w:val="20"/>
                <w:szCs w:val="20"/>
              </w:rPr>
              <w:t xml:space="preserve">matakuliah dan sks,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distribusi mata kuliah ke dalam semester, penetapan deskripsi mata kuliah, silabus mata kuliah dan RPP.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Koordinator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Notulen-notulen rapat</w:t>
            </w:r>
          </w:p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Draft kurikulum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Tim Kurikulum menyusun aturan peralihan sebagai akibat perubahan Kurikulum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Ketua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Pelaporan draft kurikulum kepada Ketua program studi untuk mendapatkan persetujuan di tingkat prodi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Ketua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Pelaporan hasil pemutakhiran kurikulum di tingkat jurusan dan fakultas untuk mendapatkan pengesahan Dekan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Draft kurikulum baru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Pengesahan kurikulum baru oleh Dekan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Rektor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Rektor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Keputusan Penetapan Kurikulum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Pemberlakuan kurikulum baru sesuai aturan yang berlaku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Prodi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4136D6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Pr="004136D6" w:rsidRDefault="004136D6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 melakukan monitoring kurikulum melalui laporan pelaksanaan kurikulum oleh dosen dan mahasiswa, dan melalui tracer study alumni dan stakeholder.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6" w:rsidRDefault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Sosialisasi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Sosialisasi kurikulum dan aturan perubahannya dilakukan ke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seluruh mahasiswa</w:t>
            </w:r>
            <w:r w:rsidR="004136D6">
              <w:rPr>
                <w:rFonts w:ascii="Arial" w:hAnsi="Arial"/>
                <w:sz w:val="20"/>
                <w:szCs w:val="20"/>
              </w:rPr>
              <w:t>, dosen, dan tenaga pendidikan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Sosialisasi</w:t>
            </w: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818"/>
        <w:gridCol w:w="2126"/>
        <w:gridCol w:w="1843"/>
        <w:gridCol w:w="1701"/>
        <w:gridCol w:w="2126"/>
      </w:tblGrid>
      <w:tr w:rsidR="00480FCA" w:rsidTr="00480FCA">
        <w:trPr>
          <w:trHeight w:val="4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Tim Kurikulum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Kepala Prodi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Dekan/Rektor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480FCA" w:rsidTr="00480FCA">
        <w:trPr>
          <w:trHeight w:val="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Penetapan Tim Kurikulum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Tim Kurikulum dengan Surat Tugas Dekan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70.15pt;margin-top:24.5pt;width:142.95pt;height:.85pt;flip:x;z-index:16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2" type="#_x0000_t32" style="position:absolute;margin-left:47.8pt;margin-top:28.4pt;width:0;height:47.15pt;z-index:1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1" style="position:absolute;margin-left:20.3pt;margin-top:9.65pt;width:51pt;height:16.5pt;z-index:10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52" type="#_x0000_t32" style="position:absolute;margin-left:70.15pt;margin-top:12.05pt;width:51.7pt;height:.05pt;flip:x;z-index:11;mso-position-horizontal-relative:text;mso-position-vertical-relative:text" o:connectortype="straight" strokecolor="#c00000" strokeweight="1pt">
                  <v:stroke endarrow="classic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oval id="_x0000_s1046" style="position:absolute;margin-left:16.25pt;margin-top:1.75pt;width:55.9pt;height:17.95pt;z-index:5;mso-position-horizontal-relative:text;mso-position-vertical-relative:text" fillcolor="#548dd4">
                  <v:textbox style="mso-next-textbox:#_x0000_s1046">
                    <w:txbxContent>
                      <w:p w:rsidR="00480FCA" w:rsidRDefault="00480FCA" w:rsidP="00480F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6" style="position:absolute;margin-left:15.4pt;margin-top:11.9pt;width:51pt;height:16.5pt;z-index:15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Tugas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Penyusunan</w:t>
            </w:r>
            <w:r w:rsidR="004136D6">
              <w:rPr>
                <w:rFonts w:ascii="Arial" w:hAnsi="Arial"/>
                <w:b/>
                <w:sz w:val="20"/>
                <w:szCs w:val="20"/>
              </w:rPr>
              <w:t>, Monitoring, dan Evaluasi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Kurikulum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draft finalisasi kurikulum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4" type="#_x0000_t32" style="position:absolute;margin-left:57.8pt;margin-top:14.2pt;width:67.2pt;height:0;z-index:3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48" style="position:absolute;margin-left:20.3pt;margin-top:3.9pt;width:51pt;height:16.5pt;z-index:7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3" type="#_x0000_t32" style="position:absolute;margin-left:46.75pt;margin-top:23.1pt;width:0;height:24.05pt;z-index:2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3" style="position:absolute;margin-left:18.7pt;margin-top:6.25pt;width:51pt;height:16.5pt;z-index:12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Notulen Rapat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Draf Kurikulum Baru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Pengesahan Kurikulum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54" type="#_x0000_t32" style="position:absolute;margin-left:48.05pt;margin-top:14.85pt;width:56.4pt;height:.6pt;flip:y;z-index:13;mso-position-horizontal-relative:text;mso-position-vertical-relative:text" o:connectortype="straight" strokecolor="#c00000" strokeweight="1pt">
                  <v:stroke endarrow="classic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5" style="position:absolute;margin-left:13.45pt;margin-top:6.7pt;width:51pt;height:16.5pt;z-index:14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Keputusan Penetapan Kurikulum</w:t>
            </w:r>
          </w:p>
        </w:tc>
      </w:tr>
      <w:tr w:rsidR="00480FCA" w:rsidTr="00480FCA">
        <w:trPr>
          <w:trHeight w:val="4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Sosialisasi Kurikulum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7" type="#_x0000_t32" style="position:absolute;margin-left:41.8pt;margin-top:21.6pt;width:0;height:15.85pt;z-index:6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49" style="position:absolute;margin-left:18.7pt;margin-top:4.4pt;width:51pt;height:16.5pt;z-index:8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rPr>
          <w:trHeight w:val="4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 ke seluruh civitas akademik prodi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09588C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5" type="#_x0000_t32" style="position:absolute;margin-left:80.1pt;margin-top:13.5pt;width:67.2pt;height:.05pt;flip:x;z-index:4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0" style="position:absolute;margin-left:28.5pt;margin-top:3.75pt;width:51pt;height:16.5pt;z-index:9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Notulen Sosialisasi</w:t>
            </w: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8C" w:rsidRDefault="0009588C">
      <w:r>
        <w:separator/>
      </w:r>
    </w:p>
  </w:endnote>
  <w:endnote w:type="continuationSeparator" w:id="0">
    <w:p w:rsidR="0009588C" w:rsidRDefault="0009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9ED">
      <w:rPr>
        <w:rStyle w:val="PageNumber"/>
        <w:noProof/>
      </w:rPr>
      <w:t>3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8C" w:rsidRDefault="0009588C">
      <w:r>
        <w:separator/>
      </w:r>
    </w:p>
  </w:footnote>
  <w:footnote w:type="continuationSeparator" w:id="0">
    <w:p w:rsidR="0009588C" w:rsidRDefault="0009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4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5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2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4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44"/>
  </w:num>
  <w:num w:numId="4">
    <w:abstractNumId w:val="24"/>
  </w:num>
  <w:num w:numId="5">
    <w:abstractNumId w:val="10"/>
  </w:num>
  <w:num w:numId="6">
    <w:abstractNumId w:val="45"/>
  </w:num>
  <w:num w:numId="7">
    <w:abstractNumId w:val="42"/>
  </w:num>
  <w:num w:numId="8">
    <w:abstractNumId w:val="29"/>
  </w:num>
  <w:num w:numId="9">
    <w:abstractNumId w:val="30"/>
  </w:num>
  <w:num w:numId="10">
    <w:abstractNumId w:val="40"/>
  </w:num>
  <w:num w:numId="11">
    <w:abstractNumId w:val="41"/>
  </w:num>
  <w:num w:numId="12">
    <w:abstractNumId w:val="31"/>
  </w:num>
  <w:num w:numId="13">
    <w:abstractNumId w:val="32"/>
  </w:num>
  <w:num w:numId="14">
    <w:abstractNumId w:val="36"/>
  </w:num>
  <w:num w:numId="15">
    <w:abstractNumId w:val="16"/>
  </w:num>
  <w:num w:numId="16">
    <w:abstractNumId w:val="17"/>
  </w:num>
  <w:num w:numId="17">
    <w:abstractNumId w:val="38"/>
  </w:num>
  <w:num w:numId="18">
    <w:abstractNumId w:val="37"/>
  </w:num>
  <w:num w:numId="19">
    <w:abstractNumId w:val="28"/>
  </w:num>
  <w:num w:numId="20">
    <w:abstractNumId w:val="19"/>
  </w:num>
  <w:num w:numId="21">
    <w:abstractNumId w:val="33"/>
  </w:num>
  <w:num w:numId="22">
    <w:abstractNumId w:val="39"/>
  </w:num>
  <w:num w:numId="23">
    <w:abstractNumId w:val="12"/>
  </w:num>
  <w:num w:numId="24">
    <w:abstractNumId w:val="15"/>
  </w:num>
  <w:num w:numId="25">
    <w:abstractNumId w:val="20"/>
  </w:num>
  <w:num w:numId="26">
    <w:abstractNumId w:val="35"/>
  </w:num>
  <w:num w:numId="27">
    <w:abstractNumId w:val="43"/>
  </w:num>
  <w:num w:numId="28">
    <w:abstractNumId w:val="13"/>
  </w:num>
  <w:num w:numId="29">
    <w:abstractNumId w:val="11"/>
  </w:num>
  <w:num w:numId="30">
    <w:abstractNumId w:val="18"/>
  </w:num>
  <w:num w:numId="31">
    <w:abstractNumId w:val="34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41E23"/>
    <w:rsid w:val="00046BC2"/>
    <w:rsid w:val="000565B9"/>
    <w:rsid w:val="0007360F"/>
    <w:rsid w:val="000852EA"/>
    <w:rsid w:val="00090016"/>
    <w:rsid w:val="0009588C"/>
    <w:rsid w:val="000A43D4"/>
    <w:rsid w:val="000B3FE6"/>
    <w:rsid w:val="000E1EFD"/>
    <w:rsid w:val="000E3D40"/>
    <w:rsid w:val="000E69FD"/>
    <w:rsid w:val="000E6D0C"/>
    <w:rsid w:val="001046B6"/>
    <w:rsid w:val="001062AF"/>
    <w:rsid w:val="001179F7"/>
    <w:rsid w:val="00121537"/>
    <w:rsid w:val="00134C2F"/>
    <w:rsid w:val="00156397"/>
    <w:rsid w:val="001718EC"/>
    <w:rsid w:val="00185B20"/>
    <w:rsid w:val="00187B5E"/>
    <w:rsid w:val="001C692D"/>
    <w:rsid w:val="001E7438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9E7"/>
    <w:rsid w:val="003314B7"/>
    <w:rsid w:val="00334881"/>
    <w:rsid w:val="00343F99"/>
    <w:rsid w:val="00351CA7"/>
    <w:rsid w:val="00361B3C"/>
    <w:rsid w:val="0036764D"/>
    <w:rsid w:val="003B6ED0"/>
    <w:rsid w:val="003C4539"/>
    <w:rsid w:val="003D4AFF"/>
    <w:rsid w:val="00402112"/>
    <w:rsid w:val="004136D6"/>
    <w:rsid w:val="00432132"/>
    <w:rsid w:val="0044102B"/>
    <w:rsid w:val="00444EC3"/>
    <w:rsid w:val="00451A33"/>
    <w:rsid w:val="00460A41"/>
    <w:rsid w:val="0047539C"/>
    <w:rsid w:val="00480FCA"/>
    <w:rsid w:val="00486B11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53497"/>
    <w:rsid w:val="00654D9A"/>
    <w:rsid w:val="00656C47"/>
    <w:rsid w:val="00671D83"/>
    <w:rsid w:val="00673769"/>
    <w:rsid w:val="00677083"/>
    <w:rsid w:val="00686ADE"/>
    <w:rsid w:val="006A1CE2"/>
    <w:rsid w:val="006A6080"/>
    <w:rsid w:val="006B6A3B"/>
    <w:rsid w:val="006E2400"/>
    <w:rsid w:val="0072178D"/>
    <w:rsid w:val="007270E2"/>
    <w:rsid w:val="007344CF"/>
    <w:rsid w:val="00752E6E"/>
    <w:rsid w:val="00754E65"/>
    <w:rsid w:val="0075627A"/>
    <w:rsid w:val="007623D9"/>
    <w:rsid w:val="00770206"/>
    <w:rsid w:val="007823C5"/>
    <w:rsid w:val="007A336B"/>
    <w:rsid w:val="007B6C5C"/>
    <w:rsid w:val="007C2292"/>
    <w:rsid w:val="007E7A8B"/>
    <w:rsid w:val="008704C2"/>
    <w:rsid w:val="008B78C1"/>
    <w:rsid w:val="008C191B"/>
    <w:rsid w:val="008D1BEC"/>
    <w:rsid w:val="008F19ED"/>
    <w:rsid w:val="0090075C"/>
    <w:rsid w:val="009056EE"/>
    <w:rsid w:val="00907408"/>
    <w:rsid w:val="00925A1E"/>
    <w:rsid w:val="00927E8D"/>
    <w:rsid w:val="009302E0"/>
    <w:rsid w:val="00932994"/>
    <w:rsid w:val="0094088C"/>
    <w:rsid w:val="00944400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2583"/>
    <w:rsid w:val="00A601C1"/>
    <w:rsid w:val="00A75A00"/>
    <w:rsid w:val="00A84356"/>
    <w:rsid w:val="00AC540D"/>
    <w:rsid w:val="00B443E6"/>
    <w:rsid w:val="00BC5AA8"/>
    <w:rsid w:val="00BE00AC"/>
    <w:rsid w:val="00BE1FE8"/>
    <w:rsid w:val="00BF52EA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21AF"/>
    <w:rsid w:val="00F2537B"/>
    <w:rsid w:val="00F55809"/>
    <w:rsid w:val="00F56473"/>
    <w:rsid w:val="00F6174E"/>
    <w:rsid w:val="00F63C87"/>
    <w:rsid w:val="00F717C8"/>
    <w:rsid w:val="00F7274D"/>
    <w:rsid w:val="00FC5CEB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  <o:r id="V:Rule4" type="connector" idref="#_x0000_s1047"/>
        <o:r id="V:Rule5" type="connector" idref="#_x0000_s1045"/>
        <o:r id="V:Rule6" type="connector" idref="#_x0000_s1054"/>
        <o:r id="V:Rule7" type="connector" idref="#_x0000_s1052"/>
        <o:r id="V:Rule8" type="connector" idref="#_x0000_s1057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2017-06-10T13:05:00Z</cp:lastPrinted>
  <dcterms:created xsi:type="dcterms:W3CDTF">2018-05-24T05:58:00Z</dcterms:created>
  <dcterms:modified xsi:type="dcterms:W3CDTF">2018-05-24T05:58:00Z</dcterms:modified>
</cp:coreProperties>
</file>